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5411AD">
      <w:pPr>
        <w:pStyle w:val="3"/>
        <w:autoSpaceDE w:val="0"/>
        <w:autoSpaceDN w:val="0"/>
        <w:spacing w:before="254"/>
        <w:ind w:left="0"/>
        <w:jc w:val="both"/>
        <w:rPr>
          <w:rFonts w:hint="eastAsia" w:ascii="仿宋_GB2312" w:hAnsi="仿宋_GB2312" w:eastAsia="仿宋_GB2312" w:cs="仿宋_GB2312"/>
          <w:w w:val="95"/>
          <w:kern w:val="0"/>
          <w:sz w:val="32"/>
          <w:szCs w:val="32"/>
          <w:lang w:val="en-US" w:bidi="zh-CN"/>
        </w:rPr>
      </w:pPr>
      <w:r>
        <w:rPr>
          <w:rFonts w:hint="eastAsia" w:ascii="仿宋_GB2312" w:hAnsi="仿宋_GB2312" w:eastAsia="仿宋_GB2312" w:cs="仿宋_GB2312"/>
          <w:w w:val="95"/>
          <w:kern w:val="0"/>
          <w:sz w:val="32"/>
          <w:szCs w:val="32"/>
          <w:lang w:val="en-US" w:bidi="zh-CN"/>
        </w:rPr>
        <w:t>附件1：</w:t>
      </w:r>
    </w:p>
    <w:p w14:paraId="1BB2CFCB">
      <w:pPr>
        <w:pStyle w:val="3"/>
        <w:autoSpaceDE w:val="0"/>
        <w:autoSpaceDN w:val="0"/>
        <w:spacing w:before="254"/>
        <w:ind w:left="0"/>
        <w:jc w:val="center"/>
        <w:rPr>
          <w:rFonts w:hint="eastAsia" w:ascii="方正公文小标宋" w:hAnsi="方正公文小标宋" w:eastAsia="方正公文小标宋" w:cs="方正公文小标宋"/>
          <w:w w:val="95"/>
          <w:kern w:val="0"/>
          <w:lang w:bidi="zh-CN"/>
        </w:rPr>
      </w:pPr>
      <w:r>
        <w:rPr>
          <w:rFonts w:hint="eastAsia" w:ascii="方正公文小标宋" w:hAnsi="方正公文小标宋" w:eastAsia="方正公文小标宋" w:cs="方正公文小标宋"/>
          <w:w w:val="95"/>
          <w:kern w:val="0"/>
          <w:lang w:bidi="zh-CN"/>
        </w:rPr>
        <w:t>西藏民族大学访客预约系统使用说明</w:t>
      </w:r>
    </w:p>
    <w:p w14:paraId="35DA66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为规范校外人员进校管理，简化审批流程，保卫部牵头建设了访客预约系统，现将使用说明如下。</w:t>
      </w:r>
    </w:p>
    <w:p w14:paraId="169F03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校外人员入校预约</w:t>
      </w:r>
    </w:p>
    <w:p w14:paraId="6D4AB2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进入访客预约系统：微信中搜</w:t>
      </w:r>
      <w:bookmarkStart w:id="0" w:name="_GoBack"/>
      <w:bookmarkEnd w:id="0"/>
      <w:r>
        <w:rPr>
          <w:rFonts w:hint="eastAsia" w:ascii="仿宋_GB2312" w:hAnsi="仿宋_GB2312" w:eastAsia="仿宋_GB2312" w:cs="仿宋_GB2312"/>
          <w:sz w:val="32"/>
          <w:szCs w:val="32"/>
        </w:rPr>
        <w:t>索“西藏民族大学”公众号，关注后打开，点击下方的“走进民大”中的“访客预约”（如图2），或用微信直接扫描二维码（如图1），进入预约登记页面（如图3）。</w:t>
      </w:r>
    </w:p>
    <w:p w14:paraId="65BD95DD">
      <w:pPr>
        <w:pStyle w:val="4"/>
        <w:autoSpaceDE w:val="0"/>
        <w:autoSpaceDN w:val="0"/>
        <w:spacing w:before="65"/>
        <w:jc w:val="left"/>
        <w:rPr>
          <w:rFonts w:hint="eastAsia" w:ascii="仿宋_GB2312" w:hAnsi="仿宋_GB2312" w:eastAsia="仿宋_GB2312" w:cs="仿宋_GB2312"/>
          <w:kern w:val="0"/>
          <w:lang w:bidi="zh-CN"/>
        </w:rPr>
      </w:pPr>
      <w:r>
        <w:rPr>
          <w:rFonts w:hint="eastAsia" w:ascii="仿宋_GB2312" w:hAnsi="仿宋_GB2312" w:eastAsia="仿宋_GB2312" w:cs="仿宋_GB2312"/>
          <w:kern w:val="0"/>
          <w:lang w:bidi="zh-CN"/>
        </w:rPr>
        <w:drawing>
          <wp:anchor distT="0" distB="0" distL="114300" distR="114300" simplePos="0" relativeHeight="251659264" behindDoc="0" locked="0" layoutInCell="1" allowOverlap="1">
            <wp:simplePos x="0" y="0"/>
            <wp:positionH relativeFrom="column">
              <wp:posOffset>20955</wp:posOffset>
            </wp:positionH>
            <wp:positionV relativeFrom="paragraph">
              <wp:posOffset>1024890</wp:posOffset>
            </wp:positionV>
            <wp:extent cx="1325245" cy="1566545"/>
            <wp:effectExtent l="0" t="0" r="3810" b="1905"/>
            <wp:wrapNone/>
            <wp:docPr id="1" name="图片 1" descr="访客预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访客预约"/>
                    <pic:cNvPicPr>
                      <a:picLocks noChangeAspect="1"/>
                    </pic:cNvPicPr>
                  </pic:nvPicPr>
                  <pic:blipFill>
                    <a:blip r:embed="rId4"/>
                    <a:stretch>
                      <a:fillRect/>
                    </a:stretch>
                  </pic:blipFill>
                  <pic:spPr>
                    <a:xfrm>
                      <a:off x="0" y="0"/>
                      <a:ext cx="1325245" cy="1566545"/>
                    </a:xfrm>
                    <a:prstGeom prst="rect">
                      <a:avLst/>
                    </a:prstGeom>
                  </pic:spPr>
                </pic:pic>
              </a:graphicData>
            </a:graphic>
          </wp:anchor>
        </w:drawing>
      </w:r>
      <w:r>
        <w:rPr>
          <w:rFonts w:hint="eastAsia" w:ascii="仿宋_GB2312" w:hAnsi="仿宋_GB2312" w:eastAsia="仿宋_GB2312" w:cs="仿宋_GB2312"/>
          <w:kern w:val="0"/>
          <w:lang w:bidi="zh-CN"/>
        </w:rPr>
        <w:t xml:space="preserve">                  </w:t>
      </w:r>
      <w:r>
        <w:drawing>
          <wp:inline distT="0" distB="0" distL="114300" distR="114300">
            <wp:extent cx="1640840" cy="3521075"/>
            <wp:effectExtent l="9525" t="9525" r="17145" b="1079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1640840" cy="3521075"/>
                    </a:xfrm>
                    <a:prstGeom prst="rect">
                      <a:avLst/>
                    </a:prstGeom>
                    <a:noFill/>
                    <a:ln>
                      <a:solidFill>
                        <a:schemeClr val="accent1"/>
                      </a:solidFill>
                    </a:ln>
                  </pic:spPr>
                </pic:pic>
              </a:graphicData>
            </a:graphic>
          </wp:inline>
        </w:drawing>
      </w:r>
      <w:r>
        <w:rPr>
          <w:rFonts w:hint="eastAsia"/>
        </w:rPr>
        <w:t xml:space="preserve">     </w:t>
      </w:r>
      <w:r>
        <w:drawing>
          <wp:inline distT="0" distB="0" distL="114300" distR="114300">
            <wp:extent cx="1602105" cy="3509010"/>
            <wp:effectExtent l="9525" t="9525" r="14605" b="1460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1602105" cy="3509010"/>
                    </a:xfrm>
                    <a:prstGeom prst="rect">
                      <a:avLst/>
                    </a:prstGeom>
                    <a:noFill/>
                    <a:ln>
                      <a:solidFill>
                        <a:schemeClr val="accent1"/>
                      </a:solidFill>
                    </a:ln>
                  </pic:spPr>
                </pic:pic>
              </a:graphicData>
            </a:graphic>
          </wp:inline>
        </w:drawing>
      </w:r>
    </w:p>
    <w:p w14:paraId="352B329A">
      <w:pPr>
        <w:pStyle w:val="4"/>
        <w:autoSpaceDE w:val="0"/>
        <w:autoSpaceDN w:val="0"/>
        <w:spacing w:before="65"/>
        <w:jc w:val="left"/>
        <w:rPr>
          <w:rFonts w:hint="eastAsia" w:ascii="仿宋_GB2312" w:hAnsi="仿宋_GB2312" w:eastAsia="仿宋_GB2312" w:cs="仿宋_GB2312"/>
          <w:kern w:val="0"/>
          <w:sz w:val="24"/>
          <w:szCs w:val="24"/>
          <w:lang w:bidi="zh-CN"/>
        </w:rPr>
      </w:pPr>
      <w:r>
        <w:rPr>
          <w:rFonts w:hint="eastAsia" w:ascii="仿宋_GB2312" w:hAnsi="仿宋_GB2312" w:eastAsia="仿宋_GB2312" w:cs="仿宋_GB2312"/>
          <w:kern w:val="0"/>
          <w:sz w:val="24"/>
          <w:szCs w:val="24"/>
          <w:lang w:bidi="zh-CN"/>
        </w:rPr>
        <w:t>图1 访客预约二维码    图2 “西藏民族大学”公众号       图3 访客预约登记首页</w:t>
      </w:r>
    </w:p>
    <w:p w14:paraId="55410653">
      <w:pPr>
        <w:pStyle w:val="4"/>
        <w:autoSpaceDE w:val="0"/>
        <w:autoSpaceDN w:val="0"/>
        <w:spacing w:before="65"/>
        <w:jc w:val="left"/>
        <w:rPr>
          <w:rFonts w:hint="eastAsia" w:ascii="仿宋_GB2312" w:hAnsi="仿宋_GB2312" w:eastAsia="仿宋_GB2312" w:cs="仿宋_GB2312"/>
          <w:kern w:val="0"/>
          <w:sz w:val="24"/>
          <w:szCs w:val="24"/>
          <w:lang w:bidi="zh-CN"/>
        </w:rPr>
      </w:pPr>
    </w:p>
    <w:p w14:paraId="3A9C89D3">
      <w:pPr>
        <w:pStyle w:val="4"/>
        <w:keepNext w:val="0"/>
        <w:keepLines w:val="0"/>
        <w:pageBreakBefore w:val="0"/>
        <w:widowControl w:val="0"/>
        <w:numPr>
          <w:numId w:val="0"/>
        </w:numPr>
        <w:kinsoku/>
        <w:wordWrap/>
        <w:overflowPunct/>
        <w:topLinePunct w:val="0"/>
        <w:autoSpaceDE w:val="0"/>
        <w:autoSpaceDN w:val="0"/>
        <w:bidi w:val="0"/>
        <w:adjustRightInd/>
        <w:snapToGrid/>
        <w:spacing w:before="65" w:line="560" w:lineRule="exact"/>
        <w:ind w:firstLine="640" w:firstLineChars="200"/>
        <w:jc w:val="left"/>
        <w:textAlignment w:val="auto"/>
        <w:rPr>
          <w:rFonts w:hint="default" w:ascii="Times New Roman" w:hAnsi="Times New Roman" w:eastAsia="仿宋_GB2312" w:cs="Times New Roman"/>
          <w:kern w:val="0"/>
          <w:lang w:bidi="zh-CN"/>
        </w:rPr>
      </w:pPr>
      <w:r>
        <w:rPr>
          <w:rFonts w:hint="eastAsia" w:ascii="Times New Roman" w:hAnsi="Times New Roman" w:eastAsia="仿宋_GB2312" w:cs="Times New Roman"/>
          <w:kern w:val="0"/>
          <w:lang w:val="en-US" w:bidi="zh-CN"/>
        </w:rPr>
        <w:t>2、</w:t>
      </w:r>
      <w:r>
        <w:rPr>
          <w:rFonts w:hint="default" w:ascii="Times New Roman" w:hAnsi="Times New Roman" w:eastAsia="仿宋_GB2312" w:cs="Times New Roman"/>
          <w:kern w:val="0"/>
          <w:lang w:bidi="zh-CN"/>
        </w:rPr>
        <w:t>填报信息。访客如实准确选择校区、填报来访人信息、访问信息、被访人等数据，完成后提交既可完成登记。其中“访问目的”只能选择“公事”或“私事”，选择“公事”时，各部门负责人审批通过后来访人车辆在审批时间段内离校不收费，“私事”访问时车辆入校时核实身份后扫码进入，离校时需扫码缴费。私事进出校门时，渭城校区通过北大门出入，秦汉校区通过东门出入。</w:t>
      </w:r>
    </w:p>
    <w:p w14:paraId="22603E2B">
      <w:pPr>
        <w:pStyle w:val="4"/>
        <w:keepNext w:val="0"/>
        <w:keepLines w:val="0"/>
        <w:pageBreakBefore w:val="0"/>
        <w:widowControl w:val="0"/>
        <w:numPr>
          <w:numId w:val="0"/>
        </w:numPr>
        <w:kinsoku/>
        <w:wordWrap/>
        <w:overflowPunct/>
        <w:topLinePunct w:val="0"/>
        <w:autoSpaceDE w:val="0"/>
        <w:autoSpaceDN w:val="0"/>
        <w:bidi w:val="0"/>
        <w:adjustRightInd/>
        <w:snapToGrid/>
        <w:spacing w:before="65" w:line="560" w:lineRule="exact"/>
        <w:ind w:firstLine="640" w:firstLineChars="200"/>
        <w:jc w:val="left"/>
        <w:textAlignment w:val="auto"/>
        <w:rPr>
          <w:rFonts w:hint="default" w:ascii="Times New Roman" w:hAnsi="Times New Roman" w:eastAsia="仿宋_GB2312" w:cs="Times New Roman"/>
          <w:kern w:val="0"/>
          <w:lang w:bidi="zh-CN"/>
        </w:rPr>
      </w:pPr>
      <w:r>
        <w:rPr>
          <w:rFonts w:hint="eastAsia" w:ascii="Times New Roman" w:hAnsi="Times New Roman" w:eastAsia="仿宋_GB2312" w:cs="Times New Roman"/>
          <w:kern w:val="0"/>
          <w:lang w:val="en-US" w:bidi="zh-CN"/>
        </w:rPr>
        <w:t>3、</w:t>
      </w:r>
      <w:r>
        <w:rPr>
          <w:rFonts w:hint="default" w:ascii="Times New Roman" w:hAnsi="Times New Roman" w:eastAsia="仿宋_GB2312" w:cs="Times New Roman"/>
          <w:kern w:val="0"/>
          <w:lang w:bidi="zh-CN"/>
        </w:rPr>
        <w:t>其他登记方式。访客除上述通过关注西藏民族大学公众号和扫描访客系统二维码进行登记外，还可以通过关注“完美校园”小程序，或者通过手机“完美校园”APP进行登记。</w:t>
      </w:r>
    </w:p>
    <w:p w14:paraId="613DBB48">
      <w:pPr>
        <w:pStyle w:val="4"/>
        <w:keepNext w:val="0"/>
        <w:keepLines w:val="0"/>
        <w:pageBreakBefore w:val="0"/>
        <w:widowControl w:val="0"/>
        <w:numPr>
          <w:numId w:val="0"/>
        </w:numPr>
        <w:kinsoku/>
        <w:wordWrap/>
        <w:overflowPunct/>
        <w:topLinePunct w:val="0"/>
        <w:autoSpaceDE w:val="0"/>
        <w:autoSpaceDN w:val="0"/>
        <w:bidi w:val="0"/>
        <w:adjustRightInd/>
        <w:snapToGrid/>
        <w:spacing w:before="65" w:line="560" w:lineRule="exact"/>
        <w:ind w:firstLine="640" w:firstLineChars="200"/>
        <w:jc w:val="left"/>
        <w:textAlignment w:val="auto"/>
        <w:rPr>
          <w:rFonts w:hint="default" w:ascii="Times New Roman" w:hAnsi="Times New Roman" w:eastAsia="仿宋_GB2312" w:cs="Times New Roman"/>
          <w:kern w:val="0"/>
          <w:lang w:bidi="zh-CN"/>
        </w:rPr>
      </w:pPr>
      <w:r>
        <w:rPr>
          <w:rFonts w:hint="eastAsia" w:ascii="Times New Roman" w:hAnsi="Times New Roman" w:eastAsia="仿宋_GB2312" w:cs="Times New Roman"/>
          <w:kern w:val="0"/>
          <w:lang w:val="en-US" w:bidi="zh-CN"/>
        </w:rPr>
        <w:t>4、</w:t>
      </w:r>
      <w:r>
        <w:rPr>
          <w:rFonts w:hint="default" w:ascii="Times New Roman" w:hAnsi="Times New Roman" w:eastAsia="仿宋_GB2312" w:cs="Times New Roman"/>
          <w:kern w:val="0"/>
          <w:lang w:bidi="zh-CN"/>
        </w:rPr>
        <w:t>说明：访客登记信息时，需准确填写被访人学工号和姓名，学工号即</w:t>
      </w:r>
      <w:r>
        <w:rPr>
          <w:rFonts w:hint="default" w:ascii="Times New Roman" w:hAnsi="Times New Roman" w:eastAsia="仿宋_GB2312" w:cs="Times New Roman"/>
          <w:b/>
          <w:bCs/>
          <w:kern w:val="0"/>
          <w:lang w:bidi="zh-CN"/>
        </w:rPr>
        <w:t>一卡通号</w:t>
      </w:r>
      <w:r>
        <w:rPr>
          <w:rFonts w:hint="default" w:ascii="Times New Roman" w:hAnsi="Times New Roman" w:eastAsia="仿宋_GB2312" w:cs="Times New Roman"/>
          <w:kern w:val="0"/>
          <w:lang w:bidi="zh-CN"/>
        </w:rPr>
        <w:t>，在编教职工均为工号，部分家属卡为身份证号，该信息即为审核人。</w:t>
      </w:r>
    </w:p>
    <w:p w14:paraId="184693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被访人审核</w:t>
      </w:r>
    </w:p>
    <w:p w14:paraId="66A1B0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访客登记信息提交后，经过被访人审批通过，才能入校。审核步骤如下：</w:t>
      </w:r>
    </w:p>
    <w:p w14:paraId="640BC6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进入访客审批系统：打开手机智慧民大APP，点击下方应用中的“访客审批”（如图4）进入审批页面。</w:t>
      </w:r>
    </w:p>
    <w:p w14:paraId="32D9C4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查看预约信息。在“待审批”列表（如图5）中点击某条访问信息，可打开预约详情（如图6）。</w:t>
      </w:r>
    </w:p>
    <w:p w14:paraId="67602A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审核预约信息。仔细核对登记信息，根据实际情况选择点击下方的“通过”或“不通过”进行审核。</w:t>
      </w:r>
    </w:p>
    <w:p w14:paraId="6F5C2F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注意：智慧民大APP只能在职职工使用，离退职工和家属区等其他用户可使用“完美校园”小程序或完美校园APP访问“访客审批”功能。</w:t>
      </w:r>
    </w:p>
    <w:p w14:paraId="3E85D4D9">
      <w:pPr>
        <w:pStyle w:val="4"/>
        <w:autoSpaceDE w:val="0"/>
        <w:autoSpaceDN w:val="0"/>
        <w:spacing w:before="65"/>
        <w:jc w:val="left"/>
      </w:pPr>
      <w:r>
        <w:drawing>
          <wp:inline distT="0" distB="0" distL="114300" distR="114300">
            <wp:extent cx="1802130" cy="3919855"/>
            <wp:effectExtent l="9525" t="9525" r="12700" b="1651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7"/>
                    <a:stretch>
                      <a:fillRect/>
                    </a:stretch>
                  </pic:blipFill>
                  <pic:spPr>
                    <a:xfrm>
                      <a:off x="0" y="0"/>
                      <a:ext cx="1802130" cy="3919855"/>
                    </a:xfrm>
                    <a:prstGeom prst="rect">
                      <a:avLst/>
                    </a:prstGeom>
                    <a:noFill/>
                    <a:ln>
                      <a:solidFill>
                        <a:schemeClr val="accent1"/>
                      </a:solidFill>
                    </a:ln>
                  </pic:spPr>
                </pic:pic>
              </a:graphicData>
            </a:graphic>
          </wp:inline>
        </w:drawing>
      </w:r>
      <w:r>
        <w:rPr>
          <w:rFonts w:hint="eastAsia"/>
        </w:rPr>
        <w:t xml:space="preserve"> </w:t>
      </w:r>
      <w:r>
        <w:drawing>
          <wp:inline distT="0" distB="0" distL="114300" distR="114300">
            <wp:extent cx="1807210" cy="3923665"/>
            <wp:effectExtent l="9525" t="9525" r="15875" b="1270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8"/>
                    <a:stretch>
                      <a:fillRect/>
                    </a:stretch>
                  </pic:blipFill>
                  <pic:spPr>
                    <a:xfrm>
                      <a:off x="0" y="0"/>
                      <a:ext cx="1807210" cy="3923665"/>
                    </a:xfrm>
                    <a:prstGeom prst="rect">
                      <a:avLst/>
                    </a:prstGeom>
                    <a:noFill/>
                    <a:ln>
                      <a:solidFill>
                        <a:schemeClr val="accent1"/>
                      </a:solidFill>
                    </a:ln>
                  </pic:spPr>
                </pic:pic>
              </a:graphicData>
            </a:graphic>
          </wp:inline>
        </w:drawing>
      </w:r>
      <w:r>
        <w:rPr>
          <w:rFonts w:hint="eastAsia"/>
        </w:rPr>
        <w:t xml:space="preserve"> </w:t>
      </w:r>
      <w:r>
        <w:drawing>
          <wp:inline distT="0" distB="0" distL="114300" distR="114300">
            <wp:extent cx="1797685" cy="3917315"/>
            <wp:effectExtent l="9525" t="9525" r="17145" b="10795"/>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9"/>
                    <a:stretch>
                      <a:fillRect/>
                    </a:stretch>
                  </pic:blipFill>
                  <pic:spPr>
                    <a:xfrm>
                      <a:off x="0" y="0"/>
                      <a:ext cx="1797685" cy="3917315"/>
                    </a:xfrm>
                    <a:prstGeom prst="rect">
                      <a:avLst/>
                    </a:prstGeom>
                    <a:noFill/>
                    <a:ln>
                      <a:solidFill>
                        <a:schemeClr val="accent1"/>
                      </a:solidFill>
                    </a:ln>
                  </pic:spPr>
                </pic:pic>
              </a:graphicData>
            </a:graphic>
          </wp:inline>
        </w:drawing>
      </w:r>
    </w:p>
    <w:p w14:paraId="2F435B7B">
      <w:pPr>
        <w:pStyle w:val="4"/>
        <w:autoSpaceDE w:val="0"/>
        <w:autoSpaceDN w:val="0"/>
        <w:spacing w:before="65"/>
        <w:jc w:val="left"/>
      </w:pPr>
      <w:r>
        <w:rPr>
          <w:rFonts w:hint="eastAsia" w:ascii="仿宋_GB2312" w:hAnsi="仿宋_GB2312" w:eastAsia="仿宋_GB2312" w:cs="仿宋_GB2312"/>
          <w:kern w:val="0"/>
          <w:sz w:val="24"/>
          <w:szCs w:val="24"/>
          <w:lang w:bidi="zh-CN"/>
        </w:rPr>
        <w:t>图4 智慧民大“访客审批”     图5 待审批列表信息        图6 访客登记详情页</w:t>
      </w:r>
    </w:p>
    <w:p w14:paraId="46193E92">
      <w:pPr>
        <w:pStyle w:val="4"/>
        <w:autoSpaceDE w:val="0"/>
        <w:autoSpaceDN w:val="0"/>
        <w:spacing w:before="65"/>
        <w:jc w:val="left"/>
        <w:rPr>
          <w:rFonts w:hint="eastAsia" w:ascii="仿宋_GB2312" w:hAnsi="仿宋_GB2312" w:eastAsia="仿宋_GB2312" w:cs="仿宋_GB2312"/>
          <w:kern w:val="0"/>
          <w:lang w:bidi="zh-CN"/>
        </w:rPr>
      </w:pPr>
    </w:p>
    <w:p w14:paraId="51824C6B">
      <w:pPr>
        <w:pStyle w:val="4"/>
        <w:autoSpaceDE w:val="0"/>
        <w:autoSpaceDN w:val="0"/>
        <w:spacing w:before="65"/>
        <w:jc w:val="left"/>
        <w:rPr>
          <w:rFonts w:hint="eastAsia" w:ascii="仿宋_GB2312" w:hAnsi="仿宋_GB2312" w:eastAsia="仿宋_GB2312" w:cs="仿宋_GB2312"/>
          <w:kern w:val="0"/>
          <w:lang w:bidi="zh-CN"/>
        </w:rPr>
      </w:pPr>
    </w:p>
    <w:p w14:paraId="0EBA757F">
      <w:pPr>
        <w:pStyle w:val="4"/>
        <w:autoSpaceDE w:val="0"/>
        <w:autoSpaceDN w:val="0"/>
        <w:spacing w:before="65"/>
        <w:jc w:val="left"/>
        <w:rPr>
          <w:rFonts w:hint="eastAsia" w:ascii="仿宋_GB2312" w:hAnsi="仿宋_GB2312" w:eastAsia="仿宋_GB2312" w:cs="仿宋_GB2312"/>
          <w:kern w:val="0"/>
          <w:lang w:bidi="zh-CN"/>
        </w:rPr>
      </w:pPr>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Arial Narrow">
    <w:altName w:val="Arial"/>
    <w:panose1 w:val="020B0606020202030204"/>
    <w:charset w:val="00"/>
    <w:family w:val="swiss"/>
    <w:pitch w:val="default"/>
    <w:sig w:usb0="00000000" w:usb1="00000000" w:usb2="00000000" w:usb3="00000000" w:csb0="2000009F" w:csb1="DFD7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方正公文小标宋">
    <w:panose1 w:val="02000500000000000000"/>
    <w:charset w:val="86"/>
    <w:family w:val="auto"/>
    <w:pitch w:val="default"/>
    <w:sig w:usb0="A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BC1125"/>
    <w:multiLevelType w:val="multilevel"/>
    <w:tmpl w:val="23BC1125"/>
    <w:lvl w:ilvl="0" w:tentative="0">
      <w:start w:val="1"/>
      <w:numFmt w:val="decimal"/>
      <w:suff w:val="nothing"/>
      <w:lvlText w:val="%1  "/>
      <w:lvlJc w:val="left"/>
      <w:pPr>
        <w:ind w:left="0" w:firstLine="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1" w:tentative="0">
      <w:start w:val="1"/>
      <w:numFmt w:val="decimal"/>
      <w:suff w:val="nothing"/>
      <w:lvlText w:val="%1.%2  "/>
      <w:lvlJc w:val="left"/>
      <w:pPr>
        <w:ind w:left="0" w:firstLine="0"/>
      </w:pPr>
      <w:rPr>
        <w:rFonts w:hint="default" w:ascii="Arial" w:hAnsi="Arial" w:eastAsia="黑体" w:cs="Arial"/>
        <w:b w:val="0"/>
        <w:bCs/>
        <w:i w:val="0"/>
        <w:iCs w:val="0"/>
        <w:caps w:val="0"/>
        <w:strike w:val="0"/>
        <w:dstrike w:val="0"/>
        <w:vanish w:val="0"/>
        <w:color w:val="800000"/>
        <w:sz w:val="30"/>
        <w:szCs w:val="30"/>
        <w:vertAlign w:val="baseline"/>
        <w14:shadow w14:blurRad="0" w14:dist="0" w14:dir="0" w14:sx="0" w14:sy="0" w14:kx="0" w14:ky="0" w14:algn="none">
          <w14:srgbClr w14:val="000000"/>
        </w14:shadow>
      </w:rPr>
    </w:lvl>
    <w:lvl w:ilvl="2" w:tentative="0">
      <w:start w:val="1"/>
      <w:numFmt w:val="decimal"/>
      <w:suff w:val="nothing"/>
      <w:lvlText w:val="%1.%2.%3  "/>
      <w:lvlJc w:val="left"/>
      <w:pPr>
        <w:ind w:left="0" w:firstLine="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2"/>
      <w:suff w:val="nothing"/>
      <w:lvlText w:val="%1%2%3%4"/>
      <w:lvlJc w:val="left"/>
      <w:pPr>
        <w:ind w:left="85" w:firstLine="624"/>
      </w:pPr>
      <w:rPr>
        <w:rFonts w:hint="default" w:ascii="Arial" w:hAnsi="Arial" w:eastAsia="黑体" w:cs="Arial"/>
        <w:b w:val="0"/>
        <w:bCs/>
        <w:i w:val="0"/>
        <w:iCs w:val="0"/>
        <w:caps w:val="0"/>
        <w:strike w:val="0"/>
        <w:dstrike w:val="0"/>
        <w:vanish w:val="0"/>
        <w:color w:val="800000"/>
        <w:sz w:val="21"/>
        <w:szCs w:val="21"/>
        <w:vertAlign w:val="baseline"/>
        <w14:shadow w14:blurRad="0" w14:dist="0" w14:dir="0" w14:sx="0" w14:sy="0" w14:kx="0" w14:ky="0" w14:algn="none">
          <w14:srgbClr w14:val="000000"/>
        </w14:shadow>
      </w:rPr>
    </w:lvl>
    <w:lvl w:ilvl="4" w:tentative="0">
      <w:start w:val="1"/>
      <w:numFmt w:val="decimal"/>
      <w:lvlText w:val="(%5)"/>
      <w:lvlJc w:val="left"/>
      <w:pPr>
        <w:tabs>
          <w:tab w:val="left" w:pos="1134"/>
        </w:tabs>
        <w:ind w:left="1134" w:hanging="510"/>
      </w:pPr>
      <w:rPr>
        <w:rFonts w:hint="default" w:ascii="Arial" w:hAnsi="Arial" w:eastAsia="宋体"/>
        <w:b w:val="0"/>
        <w:bCs w:val="0"/>
        <w:i w:val="0"/>
        <w:iCs w:val="0"/>
        <w:color w:val="auto"/>
        <w:sz w:val="21"/>
        <w:szCs w:val="20"/>
        <w:u w:val="none"/>
      </w:rPr>
    </w:lvl>
    <w:lvl w:ilvl="5" w:tentative="0">
      <w:start w:val="1"/>
      <w:numFmt w:val="decimal"/>
      <w:lvlRestart w:val="0"/>
      <w:suff w:val="space"/>
      <w:lvlText w:val="图%6"/>
      <w:lvlJc w:val="left"/>
      <w:pPr>
        <w:ind w:left="227" w:firstLine="624"/>
      </w:pPr>
      <w:rPr>
        <w:rFonts w:hint="default" w:ascii="Arial" w:hAnsi="Arial" w:eastAsia="黑体" w:cs="Arial Narrow"/>
        <w:b w:val="0"/>
        <w:bCs/>
        <w:i w:val="0"/>
        <w:iCs w:val="0"/>
        <w:color w:val="auto"/>
        <w:sz w:val="21"/>
        <w:szCs w:val="20"/>
        <w:u w:val="none"/>
      </w:rPr>
    </w:lvl>
    <w:lvl w:ilvl="6" w:tentative="0">
      <w:start w:val="1"/>
      <w:numFmt w:val="decimal"/>
      <w:lvlRestart w:val="0"/>
      <w:suff w:val="space"/>
      <w:lvlText w:val="表%7"/>
      <w:lvlJc w:val="left"/>
      <w:pPr>
        <w:ind w:left="1134" w:hanging="510"/>
      </w:pPr>
      <w:rPr>
        <w:rFonts w:hint="default" w:ascii="Arial" w:hAnsi="Arial" w:eastAsia="黑体"/>
        <w:b w:val="0"/>
        <w:bCs/>
        <w:i w:val="0"/>
        <w:iCs w:val="0"/>
        <w:caps w:val="0"/>
        <w:strike w:val="0"/>
        <w:dstrike w:val="0"/>
        <w:vanish w:val="0"/>
        <w:color w:val="auto"/>
        <w:spacing w:val="0"/>
        <w:w w:val="100"/>
        <w:kern w:val="0"/>
        <w:position w:val="0"/>
        <w:sz w:val="21"/>
        <w:szCs w:val="18"/>
        <w:vertAlign w:val="baseline"/>
        <w14:shadow w14:blurRad="0" w14:dist="0" w14:dir="0" w14:sx="0" w14:sy="0" w14:kx="0" w14:ky="0" w14:algn="none">
          <w14:srgbClr w14:val="000000"/>
        </w14:shadow>
      </w:rPr>
    </w:lvl>
    <w:lvl w:ilvl="7" w:tentative="0">
      <w:start w:val="1"/>
      <w:numFmt w:val="lowerLetter"/>
      <w:lvlRestart w:val="5"/>
      <w:lvlText w:val="%8."/>
      <w:lvlJc w:val="left"/>
      <w:pPr>
        <w:tabs>
          <w:tab w:val="left" w:pos="1418"/>
        </w:tabs>
        <w:ind w:left="1418" w:hanging="284"/>
      </w:pPr>
      <w:rPr>
        <w:rFonts w:hint="default" w:ascii="Arial" w:hAnsi="Arial" w:eastAsia="宋体"/>
        <w:color w:val="auto"/>
        <w:sz w:val="21"/>
        <w:szCs w:val="18"/>
      </w:rPr>
    </w:lvl>
    <w:lvl w:ilvl="8" w:tentative="0">
      <w:start w:val="1"/>
      <w:numFmt w:val="decimal"/>
      <w:lvlRestart w:val="4"/>
      <w:lvlText w:val="步骤%9"/>
      <w:lvlJc w:val="left"/>
      <w:pPr>
        <w:tabs>
          <w:tab w:val="left" w:pos="737"/>
        </w:tabs>
        <w:ind w:left="737" w:hanging="737"/>
      </w:pPr>
      <w:rPr>
        <w:rFonts w:hint="default" w:ascii="Arial" w:hAnsi="Arial" w:eastAsia="宋体" w:cs="Arial"/>
        <w:b/>
        <w:bCs w:val="0"/>
        <w:i w:val="0"/>
        <w:iCs w:val="0"/>
        <w:caps w:val="0"/>
        <w:strike w:val="0"/>
        <w:dstrike w:val="0"/>
        <w:vanish w:val="0"/>
        <w:color w:val="auto"/>
        <w:sz w:val="21"/>
        <w:szCs w:val="18"/>
        <w:vertAlign w:val="baseline"/>
        <w14:shadow w14:blurRad="0" w14:dist="0" w14:dir="0" w14:sx="0" w14:sy="0" w14:kx="0" w14:ky="0" w14:algn="none">
          <w14:srgbClr w14:val="000000"/>
        </w14:shadow>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8712B8"/>
    <w:rsid w:val="001A0CDF"/>
    <w:rsid w:val="006F707B"/>
    <w:rsid w:val="00FF5767"/>
    <w:rsid w:val="0AA71B1C"/>
    <w:rsid w:val="0FBD6D3A"/>
    <w:rsid w:val="1693304E"/>
    <w:rsid w:val="214B4058"/>
    <w:rsid w:val="34486F76"/>
    <w:rsid w:val="348712B8"/>
    <w:rsid w:val="34BD5090"/>
    <w:rsid w:val="3F2F1936"/>
    <w:rsid w:val="45622D3C"/>
    <w:rsid w:val="45A94338"/>
    <w:rsid w:val="50C5022E"/>
    <w:rsid w:val="5DB93322"/>
    <w:rsid w:val="618F629E"/>
    <w:rsid w:val="66632894"/>
    <w:rsid w:val="70221C74"/>
    <w:rsid w:val="72E23183"/>
    <w:rsid w:val="790C2F91"/>
    <w:rsid w:val="79914E71"/>
    <w:rsid w:val="7CD359C2"/>
    <w:rsid w:val="7DD268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1"/>
    <w:pPr>
      <w:spacing w:before="213"/>
      <w:ind w:left="1822"/>
      <w:outlineLvl w:val="0"/>
    </w:pPr>
    <w:rPr>
      <w:rFonts w:ascii="Times New Roman" w:hAnsi="Times New Roman" w:eastAsia="Times New Roman" w:cs="Times New Roman"/>
      <w:sz w:val="44"/>
      <w:szCs w:val="44"/>
    </w:rPr>
  </w:style>
  <w:style w:type="paragraph" w:styleId="2">
    <w:name w:val="heading 4"/>
    <w:basedOn w:val="1"/>
    <w:next w:val="1"/>
    <w:qFormat/>
    <w:uiPriority w:val="0"/>
    <w:pPr>
      <w:keepNext/>
      <w:numPr>
        <w:ilvl w:val="3"/>
        <w:numId w:val="1"/>
      </w:numPr>
      <w:spacing w:before="80" w:after="80"/>
      <w:textAlignment w:val="baseline"/>
      <w:outlineLvl w:val="3"/>
    </w:pPr>
    <w:rPr>
      <w:rFonts w:ascii="Arial" w:hAnsi="Arial" w:eastAsia="黑体" w:cs="Arial"/>
      <w:bCs/>
      <w:color w:val="800000"/>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755</Words>
  <Characters>763</Characters>
  <Lines>5</Lines>
  <Paragraphs>1</Paragraphs>
  <TotalTime>10</TotalTime>
  <ScaleCrop>false</ScaleCrop>
  <LinksUpToDate>false</LinksUpToDate>
  <CharactersWithSpaces>818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2025-09-19T09:41:00Z</dcterms:created>
  <dc:creator>王跟成</dc:creator>
  <cp:lastModifiedBy>丨奋斗灬 </cp:lastModifiedBy>
  <cp:lastPrinted>2025-09-25T07:08:00Z</cp:lastPrinted>
  <dcterms:modified xsi:type="dcterms:W3CDTF">2025-10-17T00:54:18Z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BB12705C2C8E4F63803FFEF6B7CDEC84_13</vt:lpwstr>
  </property>
  <property fmtid="{D5CDD505-2E9C-101B-9397-08002B2CF9AE}" pid="4" name="KSOTemplateDocerSaveRecord">
    <vt:lpwstr>eyJoZGlkIjoiZDkxYTZlMDAzZTMwZjA2OWI5N2NjN2ExOTllMGJiZDYiLCJ1c2VySWQiOiI1NjAzNjUzODcifQ==</vt:lpwstr>
  </property>
</Properties>
</file>